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24416">
      <w:pPr>
        <w:numPr>
          <w:ilvl w:val="0"/>
          <w:numId w:val="0"/>
        </w:numPr>
        <w:tabs>
          <w:tab w:val="left" w:pos="720"/>
        </w:tabs>
        <w:adjustRightInd w:val="0"/>
        <w:snapToGrid w:val="0"/>
        <w:spacing w:line="600" w:lineRule="exact"/>
        <w:rPr>
          <w:rFonts w:hint="eastAsia" w:ascii="Times New Roman Regular" w:hAnsi="Times New Roman Regular" w:eastAsia="宋体" w:cs="Times New Roman Regular"/>
          <w:kern w:val="0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宋体" w:cs="Times New Roman Regular"/>
          <w:kern w:val="0"/>
          <w:sz w:val="32"/>
          <w:szCs w:val="32"/>
          <w:lang w:val="en-US" w:eastAsia="zh-CN"/>
        </w:rPr>
        <w:t xml:space="preserve">附件1 </w:t>
      </w:r>
    </w:p>
    <w:p w14:paraId="53F54AB3">
      <w:pPr>
        <w:numPr>
          <w:ilvl w:val="0"/>
          <w:numId w:val="0"/>
        </w:numPr>
        <w:tabs>
          <w:tab w:val="left" w:pos="720"/>
        </w:tabs>
        <w:adjustRightInd w:val="0"/>
        <w:snapToGrid w:val="0"/>
        <w:spacing w:line="600" w:lineRule="exact"/>
        <w:ind w:firstLine="281" w:firstLineChars="100"/>
        <w:rPr>
          <w:rFonts w:hint="eastAsia" w:ascii="Times New Roman Regular" w:hAnsi="Times New Roman Regular" w:eastAsia="宋体" w:cs="Times New Roman Regular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大型仪器设备共享中心第一批拟聘责任教授的大型仪器设备清单</w:t>
      </w:r>
    </w:p>
    <w:tbl>
      <w:tblPr>
        <w:tblStyle w:val="2"/>
        <w:tblW w:w="9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943"/>
        <w:gridCol w:w="1860"/>
        <w:gridCol w:w="3640"/>
      </w:tblGrid>
      <w:tr w14:paraId="17E4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tblHeader/>
          <w:jc w:val="center"/>
        </w:trPr>
        <w:tc>
          <w:tcPr>
            <w:tcW w:w="792" w:type="dxa"/>
            <w:shd w:val="clear" w:color="000000" w:fill="FFFFFF"/>
            <w:vAlign w:val="center"/>
          </w:tcPr>
          <w:p w14:paraId="37AF854A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43" w:type="dxa"/>
            <w:shd w:val="clear" w:color="000000" w:fill="FFFFFF"/>
            <w:noWrap/>
            <w:vAlign w:val="center"/>
          </w:tcPr>
          <w:p w14:paraId="785421C9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860" w:type="dxa"/>
            <w:shd w:val="clear" w:color="000000" w:fill="FFFFFF"/>
            <w:noWrap/>
            <w:vAlign w:val="center"/>
          </w:tcPr>
          <w:p w14:paraId="4EA10F1C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资产编号</w:t>
            </w:r>
          </w:p>
        </w:tc>
        <w:tc>
          <w:tcPr>
            <w:tcW w:w="3640" w:type="dxa"/>
            <w:shd w:val="clear" w:color="000000" w:fill="FFFFFF"/>
            <w:noWrap/>
            <w:vAlign w:val="center"/>
          </w:tcPr>
          <w:p w14:paraId="7B614C8A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厂家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及型号</w:t>
            </w:r>
          </w:p>
        </w:tc>
      </w:tr>
      <w:tr w14:paraId="6C79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792" w:type="dxa"/>
            <w:vAlign w:val="center"/>
          </w:tcPr>
          <w:p w14:paraId="152C35AC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DDE9972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液相色谱-飞行时间质谱联用仪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（超高效液相色谱仪、分子肽分析测试系统)</w:t>
            </w:r>
          </w:p>
        </w:tc>
        <w:tc>
          <w:tcPr>
            <w:tcW w:w="1860" w:type="dxa"/>
            <w:shd w:val="clear" w:color="auto" w:fill="FFFFFF"/>
            <w:vAlign w:val="center"/>
          </w:tcPr>
          <w:p w14:paraId="22FB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TY2019000332</w:t>
            </w:r>
          </w:p>
          <w:p w14:paraId="6811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TY2019000351</w:t>
            </w:r>
          </w:p>
        </w:tc>
        <w:tc>
          <w:tcPr>
            <w:tcW w:w="3640" w:type="dxa"/>
            <w:shd w:val="clear" w:color="auto" w:fill="auto"/>
            <w:vAlign w:val="center"/>
          </w:tcPr>
          <w:p w14:paraId="07734B78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Shimadzu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LC30-</w:t>
            </w:r>
          </w:p>
          <w:p w14:paraId="5822F5FD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AB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SCIEX）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X500R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28812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92" w:type="dxa"/>
            <w:vAlign w:val="center"/>
          </w:tcPr>
          <w:p w14:paraId="3DDD8DDE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364A1F4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全二维液相色谱系统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63D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TY2020003358</w:t>
            </w:r>
          </w:p>
        </w:tc>
        <w:tc>
          <w:tcPr>
            <w:tcW w:w="3640" w:type="dxa"/>
            <w:shd w:val="clear" w:color="auto" w:fill="auto"/>
            <w:vAlign w:val="center"/>
          </w:tcPr>
          <w:p w14:paraId="5F08921C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Shimadzu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N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exera-e</w:t>
            </w:r>
          </w:p>
        </w:tc>
      </w:tr>
      <w:tr w14:paraId="7D9D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92" w:type="dxa"/>
            <w:vAlign w:val="center"/>
          </w:tcPr>
          <w:p w14:paraId="05EED4AB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EB5C02D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气相色谱-嗅闻仪</w:t>
            </w:r>
          </w:p>
          <w:p w14:paraId="156CCAEB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lang w:val="en-US" w:eastAsia="zh-CN"/>
              </w:rPr>
              <w:t>气相色谱仪、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工作站数模转换器、嗅探器、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</w:rPr>
              <w:t>指纹跨度仪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CC4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20051586</w:t>
            </w:r>
          </w:p>
          <w:p w14:paraId="2A24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20060951</w:t>
            </w:r>
          </w:p>
          <w:p w14:paraId="605A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20042176</w:t>
            </w:r>
          </w:p>
          <w:p w14:paraId="4CDB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20055954</w:t>
            </w:r>
          </w:p>
        </w:tc>
        <w:tc>
          <w:tcPr>
            <w:tcW w:w="3640" w:type="dxa"/>
            <w:shd w:val="clear" w:color="auto" w:fill="auto"/>
            <w:vAlign w:val="center"/>
          </w:tcPr>
          <w:p w14:paraId="4BDD1FBB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Agilent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6890N-</w:t>
            </w:r>
          </w:p>
          <w:p w14:paraId="4360DD91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Brechbühler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Sniffer 9000  </w:t>
            </w:r>
          </w:p>
        </w:tc>
      </w:tr>
      <w:tr w14:paraId="682E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792" w:type="dxa"/>
            <w:vAlign w:val="center"/>
          </w:tcPr>
          <w:p w14:paraId="2A8E51CF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81B3A51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X射线衍射仪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6C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YQ2016002684</w:t>
            </w:r>
          </w:p>
        </w:tc>
        <w:tc>
          <w:tcPr>
            <w:tcW w:w="3640" w:type="dxa"/>
            <w:shd w:val="clear" w:color="auto" w:fill="auto"/>
            <w:vAlign w:val="center"/>
          </w:tcPr>
          <w:p w14:paraId="1BB9A87D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Panalytical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X’Pert 3 Powder</w:t>
            </w:r>
          </w:p>
        </w:tc>
      </w:tr>
      <w:tr w14:paraId="2174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792" w:type="dxa"/>
            <w:vAlign w:val="center"/>
          </w:tcPr>
          <w:p w14:paraId="61B2E94C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9880AD7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动态激光散射仪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E6F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YQJJ202415727</w:t>
            </w:r>
          </w:p>
        </w:tc>
        <w:tc>
          <w:tcPr>
            <w:tcW w:w="3640" w:type="dxa"/>
            <w:shd w:val="clear" w:color="auto" w:fill="auto"/>
            <w:vAlign w:val="center"/>
          </w:tcPr>
          <w:p w14:paraId="2357E04E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Wyatt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DynaPro NanoStarII</w:t>
            </w:r>
          </w:p>
        </w:tc>
      </w:tr>
      <w:tr w14:paraId="4908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92" w:type="dxa"/>
            <w:vAlign w:val="center"/>
          </w:tcPr>
          <w:p w14:paraId="2DD090B6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D209C9B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静态光散射仪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EAF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YQJJ202415661</w:t>
            </w:r>
          </w:p>
        </w:tc>
        <w:tc>
          <w:tcPr>
            <w:tcW w:w="3640" w:type="dxa"/>
            <w:shd w:val="clear" w:color="auto" w:fill="auto"/>
            <w:vAlign w:val="center"/>
          </w:tcPr>
          <w:p w14:paraId="1C15F30B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Brookhaven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BI-MWA</w:t>
            </w:r>
          </w:p>
        </w:tc>
      </w:tr>
      <w:tr w14:paraId="4014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92" w:type="dxa"/>
            <w:vAlign w:val="center"/>
          </w:tcPr>
          <w:p w14:paraId="086004A9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A443C12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体外消化仪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6C1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YQJJ202415767</w:t>
            </w:r>
          </w:p>
        </w:tc>
        <w:tc>
          <w:tcPr>
            <w:tcW w:w="3640" w:type="dxa"/>
            <w:shd w:val="clear" w:color="auto" w:fill="auto"/>
            <w:vAlign w:val="center"/>
          </w:tcPr>
          <w:p w14:paraId="12CEFAF8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晓东宜健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DIVHS</w:t>
            </w:r>
          </w:p>
        </w:tc>
      </w:tr>
    </w:tbl>
    <w:p w14:paraId="5E21CCA4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3MTA4MDRjZjE1Yzk5OGQyYWU0ODcyMTI2OTQ0NjYifQ=="/>
  </w:docVars>
  <w:rsids>
    <w:rsidRoot w:val="775574EC"/>
    <w:rsid w:val="19B026F7"/>
    <w:rsid w:val="29F67F7C"/>
    <w:rsid w:val="2CED2947"/>
    <w:rsid w:val="2F2755E4"/>
    <w:rsid w:val="775574EC"/>
    <w:rsid w:val="776C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412</Characters>
  <Lines>0</Lines>
  <Paragraphs>0</Paragraphs>
  <TotalTime>3</TotalTime>
  <ScaleCrop>false</ScaleCrop>
  <LinksUpToDate>false</LinksUpToDate>
  <CharactersWithSpaces>427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2025-03-12T08:34:00Z</dcterms:created>
  <dc:creator>yuyang</dc:creator>
  <cp:lastModifiedBy>yuyang</cp:lastModifiedBy>
  <dcterms:modified xsi:type="dcterms:W3CDTF">2025-03-13T01:29:17Z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915854147EAE49DABF989F105586926A_11</vt:lpwstr>
  </property>
</Properties>
</file>